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21" w:rsidRDefault="000F1121" w:rsidP="000F112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INTERPELLANZA</w:t>
      </w:r>
    </w:p>
    <w:p w:rsidR="000F1121" w:rsidRDefault="000F1121" w:rsidP="000F1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BERUTTI - Al Ministro delle Infrastrutture e dei Trasporti</w:t>
      </w:r>
      <w:r w:rsidR="00A6448E">
        <w:rPr>
          <w:rFonts w:ascii="Times New Roman" w:hAnsi="Times New Roman" w:cs="Times New Roman"/>
          <w:sz w:val="28"/>
          <w:szCs w:val="28"/>
        </w:rPr>
        <w:t>.</w:t>
      </w:r>
    </w:p>
    <w:p w:rsidR="000F1121" w:rsidRDefault="000F1121" w:rsidP="000F1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Premesso che:</w:t>
      </w:r>
    </w:p>
    <w:p w:rsidR="000F1121" w:rsidRDefault="00192F1B" w:rsidP="000F11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="0091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egli ultimi mesi si sono susseguite a mezzo stampa dichiarazioni e smentite </w:t>
      </w:r>
      <w:r w:rsidR="006E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 parte di membri del Governo </w:t>
      </w:r>
      <w:r w:rsidR="009153FB">
        <w:rPr>
          <w:rFonts w:ascii="Times New Roman" w:hAnsi="Times New Roman" w:cs="Times New Roman"/>
          <w:color w:val="000000" w:themeColor="text1"/>
          <w:sz w:val="28"/>
          <w:szCs w:val="28"/>
        </w:rPr>
        <w:t>in relazione al futuro di infrastrutture e grandi opere, molte delle quali già avviate,</w:t>
      </w:r>
      <w:r w:rsidR="000F11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5B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 cui </w:t>
      </w:r>
      <w:r w:rsidR="009153FB">
        <w:rPr>
          <w:rFonts w:ascii="Times New Roman" w:hAnsi="Times New Roman" w:cs="Times New Roman"/>
          <w:color w:val="000000" w:themeColor="text1"/>
          <w:sz w:val="28"/>
          <w:szCs w:val="28"/>
        </w:rPr>
        <w:t>la linea ferroviaria Torino-Lione</w:t>
      </w:r>
      <w:r w:rsidR="00A1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(TAV)</w:t>
      </w:r>
      <w:r w:rsidR="009153FB">
        <w:rPr>
          <w:rFonts w:ascii="Times New Roman" w:hAnsi="Times New Roman" w:cs="Times New Roman"/>
          <w:color w:val="000000" w:themeColor="text1"/>
          <w:sz w:val="28"/>
          <w:szCs w:val="28"/>
        </w:rPr>
        <w:t>, l’autostrada Asti-Cuneo</w:t>
      </w:r>
      <w:r w:rsidR="00A1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(A 33)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e il gasdotto TAP;</w:t>
      </w:r>
    </w:p>
    <w:p w:rsidR="009153FB" w:rsidRDefault="00192F1B" w:rsidP="000F11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91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 </w:t>
      </w:r>
      <w:r w:rsidR="00845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tragico </w:t>
      </w:r>
      <w:r w:rsidR="00C15B46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91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rollo del </w:t>
      </w:r>
      <w:r w:rsidR="002429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cosiddetto </w:t>
      </w:r>
      <w:r w:rsidR="0091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ponte Morandi </w:t>
      </w:r>
      <w:r w:rsidR="00A1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 Genova </w:t>
      </w:r>
      <w:r w:rsidR="009153FB">
        <w:rPr>
          <w:rFonts w:ascii="Times New Roman" w:hAnsi="Times New Roman" w:cs="Times New Roman"/>
          <w:color w:val="000000" w:themeColor="text1"/>
          <w:sz w:val="28"/>
          <w:szCs w:val="28"/>
        </w:rPr>
        <w:t>avvenuto il 14 agosto scorso è stato s</w:t>
      </w:r>
      <w:r w:rsidR="00F22801">
        <w:rPr>
          <w:rFonts w:ascii="Times New Roman" w:hAnsi="Times New Roman" w:cs="Times New Roman"/>
          <w:color w:val="000000" w:themeColor="text1"/>
          <w:sz w:val="28"/>
          <w:szCs w:val="28"/>
        </w:rPr>
        <w:t>eguito da una serie ulteriore</w:t>
      </w:r>
      <w:r w:rsidR="0091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2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 </w:t>
      </w:r>
      <w:r w:rsidR="009153FB">
        <w:rPr>
          <w:rFonts w:ascii="Times New Roman" w:hAnsi="Times New Roman" w:cs="Times New Roman"/>
          <w:color w:val="000000" w:themeColor="text1"/>
          <w:sz w:val="28"/>
          <w:szCs w:val="28"/>
        </w:rPr>
        <w:t>dichiarazioni</w:t>
      </w:r>
      <w:r w:rsidR="00A16C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2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talvolta contradditorie</w:t>
      </w:r>
      <w:r w:rsidR="00A16C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parte del Ministro in indirizzo e di altri autorevoli rappresentanti del Governo</w:t>
      </w:r>
      <w:r w:rsidR="00A16CF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53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circa</w:t>
      </w:r>
      <w:r w:rsidR="00F228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il futuro della gestione di infrastrutture di importanza capitale per imprese e cittadini quali sono le autostrade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16CFD" w:rsidRDefault="00192F1B" w:rsidP="000F112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r w:rsidR="00A1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’eventuale </w:t>
      </w:r>
      <w:r w:rsidR="0024294B">
        <w:rPr>
          <w:rFonts w:ascii="Times New Roman" w:hAnsi="Times New Roman" w:cs="Times New Roman"/>
          <w:color w:val="000000" w:themeColor="text1"/>
          <w:sz w:val="28"/>
          <w:szCs w:val="28"/>
        </w:rPr>
        <w:t>ritrattazione degli accordi già assunti</w:t>
      </w:r>
      <w:r w:rsidR="00A1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da parte del Governo su opere quali la </w:t>
      </w:r>
      <w:r w:rsidR="00845E45">
        <w:rPr>
          <w:rFonts w:ascii="Times New Roman" w:hAnsi="Times New Roman" w:cs="Times New Roman"/>
          <w:color w:val="000000" w:themeColor="text1"/>
          <w:sz w:val="28"/>
          <w:szCs w:val="28"/>
        </w:rPr>
        <w:t>linea ferroviaria Torino-Lione (</w:t>
      </w:r>
      <w:r w:rsidR="00A16CFD">
        <w:rPr>
          <w:rFonts w:ascii="Times New Roman" w:hAnsi="Times New Roman" w:cs="Times New Roman"/>
          <w:color w:val="000000" w:themeColor="text1"/>
          <w:sz w:val="28"/>
          <w:szCs w:val="28"/>
        </w:rPr>
        <w:t>TAV</w:t>
      </w:r>
      <w:r w:rsidR="00845E4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1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l’autostrada </w:t>
      </w:r>
      <w:r w:rsidR="00845E45">
        <w:rPr>
          <w:rFonts w:ascii="Times New Roman" w:hAnsi="Times New Roman" w:cs="Times New Roman"/>
          <w:color w:val="000000" w:themeColor="text1"/>
          <w:sz w:val="28"/>
          <w:szCs w:val="28"/>
        </w:rPr>
        <w:t>Asti-Cuneo (A 33)</w:t>
      </w:r>
      <w:r w:rsidR="00A16CFD">
        <w:rPr>
          <w:rFonts w:ascii="Times New Roman" w:hAnsi="Times New Roman" w:cs="Times New Roman"/>
          <w:color w:val="000000" w:themeColor="text1"/>
          <w:sz w:val="28"/>
          <w:szCs w:val="28"/>
        </w:rPr>
        <w:t>, il gasdotto TAP, così come la revoca delle concessioni autostradali</w:t>
      </w:r>
      <w:r w:rsidR="00C15B4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1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comporterebbero, nel primo caso, costi ulteriori a carico di cittadini e imprese e, nel secondo, conseguenze </w:t>
      </w:r>
      <w:r w:rsidR="00845E45">
        <w:rPr>
          <w:rFonts w:ascii="Times New Roman" w:hAnsi="Times New Roman" w:cs="Times New Roman"/>
          <w:color w:val="000000" w:themeColor="text1"/>
          <w:sz w:val="28"/>
          <w:szCs w:val="28"/>
        </w:rPr>
        <w:t>eterogenee</w:t>
      </w:r>
      <w:r w:rsidR="00A1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cui qualificazione e quantificazione è di grande </w:t>
      </w:r>
      <w:r w:rsidR="006E18C7">
        <w:rPr>
          <w:rFonts w:ascii="Times New Roman" w:hAnsi="Times New Roman" w:cs="Times New Roman"/>
          <w:color w:val="000000" w:themeColor="text1"/>
          <w:sz w:val="28"/>
          <w:szCs w:val="28"/>
        </w:rPr>
        <w:t>rilevanza</w:t>
      </w:r>
      <w:r w:rsidR="00A16C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per compiere scelte oculate e coerenti che non vadano a scapito di </w:t>
      </w:r>
      <w:r w:rsidR="006E18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imprese e </w:t>
      </w:r>
      <w:r w:rsidR="00A16CFD">
        <w:rPr>
          <w:rFonts w:ascii="Times New Roman" w:hAnsi="Times New Roman" w:cs="Times New Roman"/>
          <w:color w:val="000000" w:themeColor="text1"/>
          <w:sz w:val="28"/>
          <w:szCs w:val="28"/>
        </w:rPr>
        <w:t>citta</w:t>
      </w:r>
      <w:r w:rsidR="006E18C7">
        <w:rPr>
          <w:rFonts w:ascii="Times New Roman" w:hAnsi="Times New Roman" w:cs="Times New Roman"/>
          <w:color w:val="000000" w:themeColor="text1"/>
          <w:sz w:val="28"/>
          <w:szCs w:val="28"/>
        </w:rPr>
        <w:t>dini</w:t>
      </w:r>
      <w:r w:rsidR="00A644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F1121" w:rsidRDefault="00A6448E" w:rsidP="000F1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per </w:t>
      </w:r>
      <w:r w:rsidR="000F1121">
        <w:rPr>
          <w:rFonts w:ascii="Times New Roman" w:hAnsi="Times New Roman" w:cs="Times New Roman"/>
          <w:sz w:val="28"/>
          <w:szCs w:val="28"/>
        </w:rPr>
        <w:t>sapere:</w:t>
      </w:r>
    </w:p>
    <w:p w:rsidR="00F22801" w:rsidRDefault="002113AC" w:rsidP="000F1121">
      <w:pPr>
        <w:jc w:val="both"/>
        <w:rPr>
          <w:rFonts w:ascii="Times New Roman" w:hAnsi="Times New Roman" w:cs="Times New Roman"/>
          <w:sz w:val="28"/>
          <w:szCs w:val="28"/>
        </w:rPr>
      </w:pPr>
      <w:r w:rsidRPr="002113AC">
        <w:rPr>
          <w:rFonts w:ascii="Times New Roman" w:hAnsi="Times New Roman" w:cs="Times New Roman"/>
          <w:sz w:val="28"/>
          <w:szCs w:val="28"/>
        </w:rPr>
        <w:t>quale sia la ratio delle scelte governative in materia d</w:t>
      </w:r>
      <w:r>
        <w:rPr>
          <w:rFonts w:ascii="Times New Roman" w:hAnsi="Times New Roman" w:cs="Times New Roman"/>
          <w:sz w:val="28"/>
          <w:szCs w:val="28"/>
        </w:rPr>
        <w:t xml:space="preserve">i infrastrutture e grandi opere e </w:t>
      </w:r>
      <w:r w:rsidR="00F22801">
        <w:rPr>
          <w:rFonts w:ascii="Times New Roman" w:hAnsi="Times New Roman" w:cs="Times New Roman"/>
          <w:sz w:val="28"/>
          <w:szCs w:val="28"/>
        </w:rPr>
        <w:t xml:space="preserve">quali siano </w:t>
      </w:r>
      <w:r w:rsidR="00A16CFD">
        <w:rPr>
          <w:rFonts w:ascii="Times New Roman" w:hAnsi="Times New Roman" w:cs="Times New Roman"/>
          <w:sz w:val="28"/>
          <w:szCs w:val="28"/>
        </w:rPr>
        <w:t>i motivi delle a</w:t>
      </w:r>
      <w:r>
        <w:rPr>
          <w:rFonts w:ascii="Times New Roman" w:hAnsi="Times New Roman" w:cs="Times New Roman"/>
          <w:sz w:val="28"/>
          <w:szCs w:val="28"/>
        </w:rPr>
        <w:t xml:space="preserve">pparenti incertezze </w:t>
      </w:r>
      <w:r w:rsidR="00A16CFD">
        <w:rPr>
          <w:rFonts w:ascii="Times New Roman" w:hAnsi="Times New Roman" w:cs="Times New Roman"/>
          <w:sz w:val="28"/>
          <w:szCs w:val="28"/>
        </w:rPr>
        <w:t xml:space="preserve">sul proseguimento </w:t>
      </w:r>
      <w:r w:rsidR="0041170C">
        <w:rPr>
          <w:rFonts w:ascii="Times New Roman" w:hAnsi="Times New Roman" w:cs="Times New Roman"/>
          <w:sz w:val="28"/>
          <w:szCs w:val="28"/>
        </w:rPr>
        <w:t>dei lavori di completamento</w:t>
      </w:r>
      <w:r w:rsidR="00F22801">
        <w:rPr>
          <w:rFonts w:ascii="Times New Roman" w:hAnsi="Times New Roman" w:cs="Times New Roman"/>
          <w:sz w:val="28"/>
          <w:szCs w:val="28"/>
        </w:rPr>
        <w:t xml:space="preserve"> delle infrastrut</w:t>
      </w:r>
      <w:r w:rsidR="00A16CFD">
        <w:rPr>
          <w:rFonts w:ascii="Times New Roman" w:hAnsi="Times New Roman" w:cs="Times New Roman"/>
          <w:sz w:val="28"/>
          <w:szCs w:val="28"/>
        </w:rPr>
        <w:t xml:space="preserve">ture e </w:t>
      </w:r>
      <w:r w:rsidR="006E18C7">
        <w:rPr>
          <w:rFonts w:ascii="Times New Roman" w:hAnsi="Times New Roman" w:cs="Times New Roman"/>
          <w:sz w:val="28"/>
          <w:szCs w:val="28"/>
        </w:rPr>
        <w:t xml:space="preserve">delle </w:t>
      </w:r>
      <w:r w:rsidR="00A16CFD">
        <w:rPr>
          <w:rFonts w:ascii="Times New Roman" w:hAnsi="Times New Roman" w:cs="Times New Roman"/>
          <w:sz w:val="28"/>
          <w:szCs w:val="28"/>
        </w:rPr>
        <w:t>grandi opere già avviate</w:t>
      </w:r>
      <w:r w:rsidR="0095422A">
        <w:rPr>
          <w:rFonts w:ascii="Times New Roman" w:hAnsi="Times New Roman" w:cs="Times New Roman"/>
          <w:sz w:val="28"/>
          <w:szCs w:val="28"/>
        </w:rPr>
        <w:t>,</w:t>
      </w:r>
      <w:r w:rsidR="00A16CFD">
        <w:rPr>
          <w:rFonts w:ascii="Times New Roman" w:hAnsi="Times New Roman" w:cs="Times New Roman"/>
          <w:sz w:val="28"/>
          <w:szCs w:val="28"/>
        </w:rPr>
        <w:t xml:space="preserve"> quali la </w:t>
      </w:r>
      <w:r w:rsidR="00845E45">
        <w:rPr>
          <w:rFonts w:ascii="Times New Roman" w:hAnsi="Times New Roman" w:cs="Times New Roman"/>
          <w:color w:val="000000" w:themeColor="text1"/>
          <w:sz w:val="28"/>
          <w:szCs w:val="28"/>
        </w:rPr>
        <w:t>linea ferroviaria Torino-Lione (TAV), l’autostrada Asti-Cuneo (A 33), il gasdotto TAP</w:t>
      </w:r>
      <w:r w:rsidR="00192F1B">
        <w:rPr>
          <w:rFonts w:ascii="Times New Roman" w:hAnsi="Times New Roman" w:cs="Times New Roman"/>
          <w:sz w:val="28"/>
          <w:szCs w:val="28"/>
        </w:rPr>
        <w:t>;</w:t>
      </w:r>
    </w:p>
    <w:p w:rsidR="00B71630" w:rsidRDefault="00192F1B" w:rsidP="000F1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quali siano gli intendimenti del Ministro in indirizzo rispetto alla gestione di infrastrutture e grandi opere i cu</w:t>
      </w:r>
      <w:r w:rsidR="0095422A">
        <w:rPr>
          <w:rFonts w:ascii="Times New Roman" w:hAnsi="Times New Roman" w:cs="Times New Roman"/>
          <w:sz w:val="28"/>
          <w:szCs w:val="28"/>
        </w:rPr>
        <w:t>i lavori sono già stati avviati, nonché alla gestione della rete autostradale, anche relativamente alle opzioni di affidamento ai privati o di nazionalizzazione;</w:t>
      </w:r>
    </w:p>
    <w:p w:rsidR="00192F1B" w:rsidRDefault="00192F1B" w:rsidP="000F1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quanto ammontino i costi diretti e indiretti nel caso di rinuncia o modifica degli accordi già in essere e </w:t>
      </w:r>
      <w:r w:rsidR="00845E45">
        <w:rPr>
          <w:rFonts w:ascii="Times New Roman" w:hAnsi="Times New Roman" w:cs="Times New Roman"/>
          <w:sz w:val="28"/>
          <w:szCs w:val="28"/>
        </w:rPr>
        <w:t>in relazione alle opere avviate</w:t>
      </w:r>
      <w:r w:rsidR="00674A9B">
        <w:rPr>
          <w:rFonts w:ascii="Times New Roman" w:hAnsi="Times New Roman" w:cs="Times New Roman"/>
          <w:sz w:val="28"/>
          <w:szCs w:val="28"/>
        </w:rPr>
        <w:t xml:space="preserve"> e, </w:t>
      </w:r>
      <w:r w:rsidR="002113AC">
        <w:rPr>
          <w:rFonts w:ascii="Times New Roman" w:hAnsi="Times New Roman" w:cs="Times New Roman"/>
          <w:sz w:val="28"/>
          <w:szCs w:val="28"/>
        </w:rPr>
        <w:t xml:space="preserve">con riferimento alla questione della rete autostradale </w:t>
      </w:r>
      <w:r w:rsidR="00674A9B">
        <w:rPr>
          <w:rFonts w:ascii="Times New Roman" w:hAnsi="Times New Roman" w:cs="Times New Roman"/>
          <w:sz w:val="28"/>
          <w:szCs w:val="28"/>
        </w:rPr>
        <w:t>a quanto ammontino</w:t>
      </w:r>
      <w:r w:rsidR="007D5441">
        <w:rPr>
          <w:rFonts w:ascii="Times New Roman" w:hAnsi="Times New Roman" w:cs="Times New Roman"/>
          <w:sz w:val="28"/>
          <w:szCs w:val="28"/>
        </w:rPr>
        <w:t xml:space="preserve"> i costi per le eventuali revoche delle concessioni an</w:t>
      </w:r>
      <w:r w:rsidR="00283F34">
        <w:rPr>
          <w:rFonts w:ascii="Times New Roman" w:hAnsi="Times New Roman" w:cs="Times New Roman"/>
          <w:sz w:val="28"/>
          <w:szCs w:val="28"/>
        </w:rPr>
        <w:t>nunciate nelle scorse settimane.</w:t>
      </w:r>
      <w:bookmarkStart w:id="0" w:name="_GoBack"/>
      <w:bookmarkEnd w:id="0"/>
    </w:p>
    <w:sectPr w:rsidR="00192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D5"/>
    <w:rsid w:val="000F1121"/>
    <w:rsid w:val="00192F1B"/>
    <w:rsid w:val="001C4F0B"/>
    <w:rsid w:val="001C6BD5"/>
    <w:rsid w:val="002113AC"/>
    <w:rsid w:val="0024294B"/>
    <w:rsid w:val="00283F34"/>
    <w:rsid w:val="0041170C"/>
    <w:rsid w:val="00674A9B"/>
    <w:rsid w:val="006E18C7"/>
    <w:rsid w:val="007D5441"/>
    <w:rsid w:val="00845E45"/>
    <w:rsid w:val="009153FB"/>
    <w:rsid w:val="0095422A"/>
    <w:rsid w:val="00A16CFD"/>
    <w:rsid w:val="00A6448E"/>
    <w:rsid w:val="00B71630"/>
    <w:rsid w:val="00B82DBF"/>
    <w:rsid w:val="00C15B46"/>
    <w:rsid w:val="00F2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37CCD"/>
  <w15:docId w15:val="{606E0D05-17FC-47AA-B762-1EACA67E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11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1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1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Lucarelli</dc:creator>
  <cp:keywords/>
  <dc:description/>
  <cp:lastModifiedBy>Riccardo Lucarelli</cp:lastModifiedBy>
  <cp:revision>6</cp:revision>
  <cp:lastPrinted>2018-09-13T08:32:00Z</cp:lastPrinted>
  <dcterms:created xsi:type="dcterms:W3CDTF">2018-09-12T15:27:00Z</dcterms:created>
  <dcterms:modified xsi:type="dcterms:W3CDTF">2018-09-13T08:48:00Z</dcterms:modified>
</cp:coreProperties>
</file>