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AF" w:rsidRDefault="009F4742" w:rsidP="00232BA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000250" cy="616803"/>
            <wp:effectExtent l="19050" t="0" r="0" b="0"/>
            <wp:docPr id="1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597" cy="61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742" w:rsidRDefault="009F4742" w:rsidP="00232BAF">
      <w:pPr>
        <w:jc w:val="center"/>
      </w:pPr>
      <w:r>
        <w:t>Gruppo Consiliare Forza Italia</w:t>
      </w:r>
    </w:p>
    <w:p w:rsidR="00232BAF" w:rsidRDefault="00232BAF">
      <w:pPr>
        <w:rPr>
          <w:u w:val="single"/>
        </w:rPr>
      </w:pPr>
    </w:p>
    <w:p w:rsidR="008824F4" w:rsidRDefault="008824F4">
      <w:pPr>
        <w:rPr>
          <w:u w:val="single"/>
        </w:rPr>
      </w:pPr>
      <w:r>
        <w:rPr>
          <w:u w:val="single"/>
        </w:rPr>
        <w:t>Comunicato Stampa</w:t>
      </w:r>
    </w:p>
    <w:p w:rsidR="008824F4" w:rsidRPr="008824F4" w:rsidRDefault="008824F4" w:rsidP="008824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824F4">
        <w:rPr>
          <w:rFonts w:ascii="Times New Roman" w:eastAsia="Times New Roman" w:hAnsi="Times New Roman" w:cs="Times New Roman"/>
          <w:b/>
          <w:bCs/>
          <w:lang w:eastAsia="it-IT"/>
        </w:rPr>
        <w:t>URBANISTICA, FORZA ITALIA: AL VIA UN PIANO PAESAGGISTICO REGIONALE IDEOLOGICO CHE AUMENTERA' LA BUROCRAZIA, SGRETOLERA' LE PREROGATIVE DEI COMUNI, BLOCCHERA' I PIANI REGOLATORI E QUINDI LO SVILUPPO, DISATTENDERA' LE ASPETTATIVE DEI CITTADINI</w:t>
      </w:r>
    </w:p>
    <w:p w:rsidR="008824F4" w:rsidRPr="008824F4" w:rsidRDefault="008824F4" w:rsidP="008824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824F4" w:rsidRPr="008824F4" w:rsidRDefault="008824F4" w:rsidP="008824F4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824F4">
        <w:rPr>
          <w:rFonts w:ascii="Times New Roman" w:eastAsia="Times New Roman" w:hAnsi="Times New Roman" w:cs="Times New Roman"/>
          <w:lang w:eastAsia="it-IT"/>
        </w:rPr>
        <w:t>"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Il piano paesaggistico regionale che é approdato in Aula in Consiglio regionale </w:t>
      </w:r>
      <w:r w:rsidR="0062389A">
        <w:rPr>
          <w:rFonts w:ascii="Times New Roman" w:eastAsia="Times New Roman" w:hAnsi="Times New Roman" w:cs="Times New Roman"/>
          <w:i/>
          <w:iCs/>
          <w:lang w:eastAsia="it-IT"/>
        </w:rPr>
        <w:t xml:space="preserve">è 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governato da un integralismo ideologico sconcertante. Facile essere profeti: aumenterà la burocrazia, </w:t>
      </w:r>
      <w:r w:rsidR="0062389A">
        <w:rPr>
          <w:rFonts w:ascii="Times New Roman" w:eastAsia="Times New Roman" w:hAnsi="Times New Roman" w:cs="Times New Roman"/>
          <w:i/>
          <w:iCs/>
          <w:lang w:eastAsia="it-IT"/>
        </w:rPr>
        <w:t xml:space="preserve">si 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>sgretoler</w:t>
      </w:r>
      <w:r w:rsidR="0062389A">
        <w:rPr>
          <w:rFonts w:ascii="Times New Roman" w:eastAsia="Times New Roman" w:hAnsi="Times New Roman" w:cs="Times New Roman"/>
          <w:i/>
          <w:iCs/>
          <w:lang w:eastAsia="it-IT"/>
        </w:rPr>
        <w:t>anno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 le prerogative dei Comuni, </w:t>
      </w:r>
      <w:r w:rsidR="0062389A">
        <w:rPr>
          <w:rFonts w:ascii="Times New Roman" w:eastAsia="Times New Roman" w:hAnsi="Times New Roman" w:cs="Times New Roman"/>
          <w:i/>
          <w:iCs/>
          <w:lang w:eastAsia="it-IT"/>
        </w:rPr>
        <w:t xml:space="preserve">si 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>bloccherà l'attuazione dei Piani Regolatori attualmente vigenti e quindi lo sviluppo economico del nostro territorio e infine disattenderà le legittime aspettative dei cittadini</w:t>
      </w:r>
      <w:r w:rsidRPr="008824F4">
        <w:rPr>
          <w:rFonts w:ascii="Times New Roman" w:eastAsia="Times New Roman" w:hAnsi="Times New Roman" w:cs="Times New Roman"/>
          <w:lang w:eastAsia="it-IT"/>
        </w:rPr>
        <w:t xml:space="preserve">". A sostenerlo il gruppo di Forza Italia che ha visto intervenire il capogruppo,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Gi</w:t>
      </w:r>
      <w:r w:rsidRPr="008824F4">
        <w:rPr>
          <w:rFonts w:ascii="Times New Roman" w:eastAsia="Times New Roman" w:hAnsi="Times New Roman" w:cs="Times New Roman"/>
          <w:b/>
          <w:bCs/>
          <w:lang w:eastAsia="it-IT"/>
        </w:rPr>
        <w:t xml:space="preserve">lberto </w:t>
      </w:r>
      <w:proofErr w:type="spellStart"/>
      <w:r w:rsidRPr="008824F4">
        <w:rPr>
          <w:rFonts w:ascii="Times New Roman" w:eastAsia="Times New Roman" w:hAnsi="Times New Roman" w:cs="Times New Roman"/>
          <w:b/>
          <w:bCs/>
          <w:lang w:eastAsia="it-IT"/>
        </w:rPr>
        <w:t>Pichetto</w:t>
      </w:r>
      <w:proofErr w:type="spellEnd"/>
      <w:r w:rsidRPr="008824F4">
        <w:rPr>
          <w:rFonts w:ascii="Times New Roman" w:eastAsia="Times New Roman" w:hAnsi="Times New Roman" w:cs="Times New Roman"/>
          <w:lang w:eastAsia="it-IT"/>
        </w:rPr>
        <w:t xml:space="preserve">, e i consiglieri regionali </w:t>
      </w:r>
      <w:r w:rsidR="0062389A">
        <w:rPr>
          <w:rFonts w:ascii="Times New Roman" w:eastAsia="Times New Roman" w:hAnsi="Times New Roman" w:cs="Times New Roman"/>
          <w:b/>
          <w:lang w:eastAsia="it-IT"/>
        </w:rPr>
        <w:t xml:space="preserve">Massimo </w:t>
      </w:r>
      <w:proofErr w:type="spellStart"/>
      <w:r w:rsidR="0062389A">
        <w:rPr>
          <w:rFonts w:ascii="Times New Roman" w:eastAsia="Times New Roman" w:hAnsi="Times New Roman" w:cs="Times New Roman"/>
          <w:b/>
          <w:lang w:eastAsia="it-IT"/>
        </w:rPr>
        <w:t>Berutti</w:t>
      </w:r>
      <w:proofErr w:type="spellEnd"/>
      <w:r w:rsidR="0062389A">
        <w:rPr>
          <w:rFonts w:ascii="Times New Roman" w:eastAsia="Times New Roman" w:hAnsi="Times New Roman" w:cs="Times New Roman"/>
          <w:b/>
          <w:lang w:eastAsia="it-IT"/>
        </w:rPr>
        <w:t xml:space="preserve">, </w:t>
      </w:r>
      <w:r w:rsidRPr="008824F4">
        <w:rPr>
          <w:rFonts w:ascii="Times New Roman" w:eastAsia="Times New Roman" w:hAnsi="Times New Roman" w:cs="Times New Roman"/>
          <w:b/>
          <w:bCs/>
          <w:lang w:eastAsia="it-IT"/>
        </w:rPr>
        <w:t xml:space="preserve">Claudia </w:t>
      </w:r>
      <w:proofErr w:type="spellStart"/>
      <w:r w:rsidRPr="008824F4">
        <w:rPr>
          <w:rFonts w:ascii="Times New Roman" w:eastAsia="Times New Roman" w:hAnsi="Times New Roman" w:cs="Times New Roman"/>
          <w:b/>
          <w:bCs/>
          <w:lang w:eastAsia="it-IT"/>
        </w:rPr>
        <w:t>Porchietto</w:t>
      </w:r>
      <w:proofErr w:type="spellEnd"/>
      <w:r w:rsidRPr="008824F4">
        <w:rPr>
          <w:rFonts w:ascii="Times New Roman" w:eastAsia="Times New Roman" w:hAnsi="Times New Roman" w:cs="Times New Roman"/>
          <w:lang w:eastAsia="it-IT"/>
        </w:rPr>
        <w:t>,</w:t>
      </w:r>
      <w:r w:rsidRPr="008824F4">
        <w:rPr>
          <w:rFonts w:ascii="Times New Roman" w:eastAsia="Times New Roman" w:hAnsi="Times New Roman" w:cs="Times New Roman"/>
          <w:b/>
          <w:bCs/>
          <w:lang w:eastAsia="it-IT"/>
        </w:rPr>
        <w:t xml:space="preserve"> Daniela </w:t>
      </w:r>
      <w:proofErr w:type="spellStart"/>
      <w:r w:rsidRPr="008824F4">
        <w:rPr>
          <w:rFonts w:ascii="Times New Roman" w:eastAsia="Times New Roman" w:hAnsi="Times New Roman" w:cs="Times New Roman"/>
          <w:b/>
          <w:bCs/>
          <w:lang w:eastAsia="it-IT"/>
        </w:rPr>
        <w:t>Ruffino</w:t>
      </w:r>
      <w:proofErr w:type="spellEnd"/>
      <w:r w:rsidRPr="008824F4">
        <w:rPr>
          <w:rFonts w:ascii="Times New Roman" w:eastAsia="Times New Roman" w:hAnsi="Times New Roman" w:cs="Times New Roman"/>
          <w:lang w:eastAsia="it-IT"/>
        </w:rPr>
        <w:t>,</w:t>
      </w:r>
      <w:r w:rsidRPr="008824F4">
        <w:rPr>
          <w:rFonts w:ascii="Times New Roman" w:eastAsia="Times New Roman" w:hAnsi="Times New Roman" w:cs="Times New Roman"/>
          <w:b/>
          <w:bCs/>
          <w:lang w:eastAsia="it-IT"/>
        </w:rPr>
        <w:t xml:space="preserve"> Diego </w:t>
      </w:r>
      <w:proofErr w:type="spellStart"/>
      <w:r w:rsidRPr="008824F4">
        <w:rPr>
          <w:rFonts w:ascii="Times New Roman" w:eastAsia="Times New Roman" w:hAnsi="Times New Roman" w:cs="Times New Roman"/>
          <w:b/>
          <w:bCs/>
          <w:lang w:eastAsia="it-IT"/>
        </w:rPr>
        <w:t>Sozzani</w:t>
      </w:r>
      <w:proofErr w:type="spellEnd"/>
      <w:r w:rsidRPr="008824F4">
        <w:rPr>
          <w:rFonts w:ascii="Times New Roman" w:eastAsia="Times New Roman" w:hAnsi="Times New Roman" w:cs="Times New Roman"/>
          <w:lang w:eastAsia="it-IT"/>
        </w:rPr>
        <w:t>.</w:t>
      </w:r>
    </w:p>
    <w:p w:rsidR="008824F4" w:rsidRDefault="008824F4" w:rsidP="008824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8824F4">
        <w:rPr>
          <w:rFonts w:ascii="Times New Roman" w:eastAsia="Times New Roman" w:hAnsi="Times New Roman" w:cs="Times New Roman"/>
          <w:b/>
          <w:bCs/>
          <w:lang w:eastAsia="it-IT"/>
        </w:rPr>
        <w:t>Pichetto</w:t>
      </w:r>
      <w:proofErr w:type="spellEnd"/>
      <w:r w:rsidRPr="008824F4">
        <w:rPr>
          <w:rFonts w:ascii="Times New Roman" w:eastAsia="Times New Roman" w:hAnsi="Times New Roman" w:cs="Times New Roman"/>
          <w:lang w:eastAsia="it-IT"/>
        </w:rPr>
        <w:t xml:space="preserve"> ha denunciato: "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Il centrosinistra ha tutto l'interesse a far apparire all'opinione pubblica come siano contrapposte due fazioni su questa legge: una, la loro, che persegue il Paese delle meraviglie e un'altra, quella delle opposizioni, che vuole un mondo meno vivibile e salubre. Sgomberiamo il campo da dubbi: è giusto dotare la Regione di una valutazione e </w:t>
      </w:r>
      <w:r w:rsidR="00D2509F">
        <w:rPr>
          <w:rFonts w:ascii="Times New Roman" w:eastAsia="Times New Roman" w:hAnsi="Times New Roman" w:cs="Times New Roman"/>
          <w:i/>
          <w:iCs/>
          <w:lang w:eastAsia="it-IT"/>
        </w:rPr>
        <w:t xml:space="preserve">di 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una schedatura paesaggistica, perché il nostro territorio é il patrimonio principale da cui deriva la nostra ricchezza e il nostro sviluppo. Non siamo </w:t>
      </w:r>
      <w:r w:rsidR="00D2509F">
        <w:rPr>
          <w:rFonts w:ascii="Times New Roman" w:eastAsia="Times New Roman" w:hAnsi="Times New Roman" w:cs="Times New Roman"/>
          <w:i/>
          <w:iCs/>
          <w:lang w:eastAsia="it-IT"/>
        </w:rPr>
        <w:t xml:space="preserve">quindi 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>contrari  a dotar</w:t>
      </w:r>
      <w:r w:rsidR="00D2509F">
        <w:rPr>
          <w:rFonts w:ascii="Times New Roman" w:eastAsia="Times New Roman" w:hAnsi="Times New Roman" w:cs="Times New Roman"/>
          <w:i/>
          <w:iCs/>
          <w:lang w:eastAsia="it-IT"/>
        </w:rPr>
        <w:t>c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>i di un piano paesaggistico, siamo contrari al metodo adottato</w:t>
      </w:r>
      <w:r w:rsidR="00D2509F">
        <w:rPr>
          <w:rFonts w:ascii="Times New Roman" w:eastAsia="Times New Roman" w:hAnsi="Times New Roman" w:cs="Times New Roman"/>
          <w:i/>
          <w:iCs/>
          <w:lang w:eastAsia="it-IT"/>
        </w:rPr>
        <w:t xml:space="preserve"> dal centrosinistra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 per arrivar</w:t>
      </w:r>
      <w:r w:rsidR="00D2509F">
        <w:rPr>
          <w:rFonts w:ascii="Times New Roman" w:eastAsia="Times New Roman" w:hAnsi="Times New Roman" w:cs="Times New Roman"/>
          <w:i/>
          <w:iCs/>
          <w:lang w:eastAsia="it-IT"/>
        </w:rPr>
        <w:t>e al documento in discussione. Un metodo che non prevede alcu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>n meccanismo di transizione. La legge Astengo é di 42 anni fa ed é solo da due anni che tutti i Comuni si sono adeguati</w:t>
      </w:r>
      <w:r w:rsidR="00D2509F">
        <w:rPr>
          <w:rFonts w:ascii="Times New Roman" w:eastAsia="Times New Roman" w:hAnsi="Times New Roman" w:cs="Times New Roman"/>
          <w:i/>
          <w:iCs/>
          <w:lang w:eastAsia="it-IT"/>
        </w:rPr>
        <w:t>,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 dotandosi di</w:t>
      </w:r>
      <w:r w:rsidR="00D2509F">
        <w:rPr>
          <w:rFonts w:ascii="Times New Roman" w:eastAsia="Times New Roman" w:hAnsi="Times New Roman" w:cs="Times New Roman"/>
          <w:i/>
          <w:iCs/>
          <w:lang w:eastAsia="it-IT"/>
        </w:rPr>
        <w:t xml:space="preserve"> un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 piano regolatore: rischiamo di fare la stessa fine </w:t>
      </w:r>
      <w:r w:rsidR="00D2509F">
        <w:rPr>
          <w:rFonts w:ascii="Times New Roman" w:eastAsia="Times New Roman" w:hAnsi="Times New Roman" w:cs="Times New Roman"/>
          <w:i/>
          <w:iCs/>
          <w:lang w:eastAsia="it-IT"/>
        </w:rPr>
        <w:t xml:space="preserve">con questo </w:t>
      </w:r>
      <w:proofErr w:type="spellStart"/>
      <w:r w:rsidR="00D2509F">
        <w:rPr>
          <w:rFonts w:ascii="Times New Roman" w:eastAsia="Times New Roman" w:hAnsi="Times New Roman" w:cs="Times New Roman"/>
          <w:i/>
          <w:iCs/>
          <w:lang w:eastAsia="it-IT"/>
        </w:rPr>
        <w:t>Ppr</w:t>
      </w:r>
      <w:proofErr w:type="spellEnd"/>
      <w:r w:rsidR="00D2509F">
        <w:rPr>
          <w:rFonts w:ascii="Times New Roman" w:eastAsia="Times New Roman" w:hAnsi="Times New Roman" w:cs="Times New Roman"/>
          <w:i/>
          <w:iCs/>
          <w:lang w:eastAsia="it-IT"/>
        </w:rPr>
        <w:t xml:space="preserve"> 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>bloccando gli investimenti pubblici e privati. Cosa dovranno fare i Comuni e i cittadini per realizzare le proprie opere pubbliche o la propria casa mentre si adeguano i piani regolatori al nuovo piano paesaggistico? Dovranno fare un pellegrinaggio dal presidente Chiamparino o recitare una novena?</w:t>
      </w:r>
      <w:r w:rsidRPr="008824F4">
        <w:rPr>
          <w:rFonts w:ascii="Times New Roman" w:eastAsia="Times New Roman" w:hAnsi="Times New Roman" w:cs="Times New Roman"/>
          <w:lang w:eastAsia="it-IT"/>
        </w:rPr>
        <w:t>".</w:t>
      </w:r>
    </w:p>
    <w:p w:rsidR="008824F4" w:rsidRDefault="008824F4" w:rsidP="008824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824F4" w:rsidRPr="00D2509F" w:rsidRDefault="008824F4" w:rsidP="008824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509F">
        <w:rPr>
          <w:rFonts w:ascii="Times New Roman" w:hAnsi="Times New Roman" w:cs="Times New Roman"/>
        </w:rPr>
        <w:t xml:space="preserve">Il consigliere </w:t>
      </w:r>
      <w:proofErr w:type="spellStart"/>
      <w:r w:rsidRPr="00D2509F">
        <w:rPr>
          <w:rFonts w:ascii="Times New Roman" w:hAnsi="Times New Roman" w:cs="Times New Roman"/>
          <w:b/>
          <w:bCs/>
        </w:rPr>
        <w:t>Berutti</w:t>
      </w:r>
      <w:proofErr w:type="spellEnd"/>
      <w:r w:rsidRPr="00D2509F">
        <w:rPr>
          <w:rFonts w:ascii="Times New Roman" w:hAnsi="Times New Roman" w:cs="Times New Roman"/>
          <w:b/>
          <w:bCs/>
        </w:rPr>
        <w:t xml:space="preserve">: </w:t>
      </w:r>
      <w:r w:rsidRPr="00D2509F">
        <w:rPr>
          <w:rFonts w:ascii="Times New Roman" w:hAnsi="Times New Roman" w:cs="Times New Roman"/>
        </w:rPr>
        <w:t>"</w:t>
      </w:r>
      <w:r w:rsidRPr="00D2509F">
        <w:rPr>
          <w:rFonts w:ascii="Times New Roman" w:hAnsi="Times New Roman" w:cs="Times New Roman"/>
          <w:i/>
        </w:rPr>
        <w:t>Il Piano Paesaggistico regionale mette</w:t>
      </w:r>
      <w:r w:rsidR="0062389A" w:rsidRPr="00D2509F">
        <w:rPr>
          <w:rFonts w:ascii="Times New Roman" w:hAnsi="Times New Roman" w:cs="Times New Roman"/>
          <w:i/>
        </w:rPr>
        <w:t>rà</w:t>
      </w:r>
      <w:r w:rsidRPr="00D2509F">
        <w:rPr>
          <w:rFonts w:ascii="Times New Roman" w:hAnsi="Times New Roman" w:cs="Times New Roman"/>
          <w:i/>
        </w:rPr>
        <w:t xml:space="preserve"> in condizione i Comuni di dover ripartire da zero </w:t>
      </w:r>
      <w:r w:rsidR="00D2509F">
        <w:rPr>
          <w:rFonts w:ascii="Times New Roman" w:hAnsi="Times New Roman" w:cs="Times New Roman"/>
          <w:i/>
        </w:rPr>
        <w:t xml:space="preserve">sui Piani regolatori. Una situazione insostenibile visto che conosciamo tutti i </w:t>
      </w:r>
      <w:r w:rsidRPr="00D2509F">
        <w:rPr>
          <w:rFonts w:ascii="Times New Roman" w:hAnsi="Times New Roman" w:cs="Times New Roman"/>
          <w:i/>
        </w:rPr>
        <w:t>tempi di adeguamento che hanno i singoli Comuni</w:t>
      </w:r>
      <w:r w:rsidR="00D2509F">
        <w:rPr>
          <w:rFonts w:ascii="Times New Roman" w:hAnsi="Times New Roman" w:cs="Times New Roman"/>
          <w:i/>
        </w:rPr>
        <w:t xml:space="preserve"> quando devono adeguare gli strumenti urbanistici e che non potranno quindi rispettare il termine perentorio di due anni imposto dalla Regione</w:t>
      </w:r>
      <w:r w:rsidRPr="00D2509F">
        <w:rPr>
          <w:rFonts w:ascii="Times New Roman" w:hAnsi="Times New Roman" w:cs="Times New Roman"/>
          <w:i/>
        </w:rPr>
        <w:t xml:space="preserve">. </w:t>
      </w:r>
      <w:r w:rsidR="00D2509F">
        <w:rPr>
          <w:rFonts w:ascii="Times New Roman" w:hAnsi="Times New Roman" w:cs="Times New Roman"/>
          <w:i/>
        </w:rPr>
        <w:t xml:space="preserve">A questa criticità va aggiunto il costo che dovranno sostenere i Comuni: ipotizzando per difetto ho quotato che il conto ammonterà mediamente a </w:t>
      </w:r>
      <w:r w:rsidRPr="00D2509F">
        <w:rPr>
          <w:rFonts w:ascii="Times New Roman" w:hAnsi="Times New Roman" w:cs="Times New Roman"/>
          <w:i/>
        </w:rPr>
        <w:t xml:space="preserve">50mila euro </w:t>
      </w:r>
      <w:r w:rsidR="00D2509F">
        <w:rPr>
          <w:rFonts w:ascii="Times New Roman" w:hAnsi="Times New Roman" w:cs="Times New Roman"/>
          <w:i/>
        </w:rPr>
        <w:t>per</w:t>
      </w:r>
      <w:r w:rsidRPr="00D2509F">
        <w:rPr>
          <w:rFonts w:ascii="Times New Roman" w:hAnsi="Times New Roman" w:cs="Times New Roman"/>
          <w:i/>
        </w:rPr>
        <w:t xml:space="preserve"> Comune</w:t>
      </w:r>
      <w:r w:rsidR="00D2509F">
        <w:rPr>
          <w:rFonts w:ascii="Times New Roman" w:hAnsi="Times New Roman" w:cs="Times New Roman"/>
          <w:i/>
        </w:rPr>
        <w:t>. S</w:t>
      </w:r>
      <w:r w:rsidRPr="00D2509F">
        <w:rPr>
          <w:rFonts w:ascii="Times New Roman" w:hAnsi="Times New Roman" w:cs="Times New Roman"/>
          <w:i/>
        </w:rPr>
        <w:t xml:space="preserve">u 1200 significa </w:t>
      </w:r>
      <w:r w:rsidR="00D2509F">
        <w:rPr>
          <w:rFonts w:ascii="Times New Roman" w:hAnsi="Times New Roman" w:cs="Times New Roman"/>
          <w:i/>
        </w:rPr>
        <w:t xml:space="preserve">una cifra consistente pari a </w:t>
      </w:r>
      <w:r w:rsidRPr="00D2509F">
        <w:rPr>
          <w:rFonts w:ascii="Times New Roman" w:hAnsi="Times New Roman" w:cs="Times New Roman"/>
          <w:i/>
        </w:rPr>
        <w:t xml:space="preserve">60milioni. Una dotazione economica che gli Enti Locali </w:t>
      </w:r>
      <w:r w:rsidR="00D2509F">
        <w:rPr>
          <w:rFonts w:ascii="Times New Roman" w:hAnsi="Times New Roman" w:cs="Times New Roman"/>
          <w:i/>
        </w:rPr>
        <w:t xml:space="preserve">sicuramente </w:t>
      </w:r>
      <w:r w:rsidRPr="00D2509F">
        <w:rPr>
          <w:rFonts w:ascii="Times New Roman" w:hAnsi="Times New Roman" w:cs="Times New Roman"/>
          <w:i/>
        </w:rPr>
        <w:t xml:space="preserve">non hanno e che quindi dovranno essere </w:t>
      </w:r>
      <w:r w:rsidR="00D2509F">
        <w:rPr>
          <w:rFonts w:ascii="Times New Roman" w:hAnsi="Times New Roman" w:cs="Times New Roman"/>
          <w:i/>
        </w:rPr>
        <w:t>stanziati a</w:t>
      </w:r>
      <w:r w:rsidRPr="00D2509F">
        <w:rPr>
          <w:rFonts w:ascii="Times New Roman" w:hAnsi="Times New Roman" w:cs="Times New Roman"/>
          <w:i/>
        </w:rPr>
        <w:t xml:space="preserve"> livello reg</w:t>
      </w:r>
      <w:r w:rsidR="0062389A" w:rsidRPr="00D2509F">
        <w:rPr>
          <w:rFonts w:ascii="Times New Roman" w:hAnsi="Times New Roman" w:cs="Times New Roman"/>
          <w:i/>
        </w:rPr>
        <w:t>ionale</w:t>
      </w:r>
      <w:r w:rsidR="00D2509F">
        <w:rPr>
          <w:rFonts w:ascii="Times New Roman" w:hAnsi="Times New Roman" w:cs="Times New Roman"/>
          <w:i/>
        </w:rPr>
        <w:t>. Una attività quella di reperimento dei fondi per sostenere la riforma che il centrosinistra non si è minimamente preoccupato di reperire. Non ci sono i fondi per garantire i servizi essenziali per le strade, la manutenzione delle scuole, la messa in sicurezza dei viadotti e dei fiu</w:t>
      </w:r>
      <w:r w:rsidR="00D22E8A">
        <w:rPr>
          <w:rFonts w:ascii="Times New Roman" w:hAnsi="Times New Roman" w:cs="Times New Roman"/>
          <w:i/>
        </w:rPr>
        <w:t>mi e ora si pone un altro macigno sui bilanci Comunali. Questa è una cambiale in bianco della Regione dove è stato imposto ai Comuni di fare da garanti</w:t>
      </w:r>
      <w:r w:rsidRPr="00D2509F">
        <w:rPr>
          <w:rFonts w:ascii="Times New Roman" w:hAnsi="Times New Roman" w:cs="Times New Roman"/>
        </w:rPr>
        <w:t>"</w:t>
      </w:r>
      <w:r w:rsidR="00D22E8A">
        <w:rPr>
          <w:rFonts w:ascii="Times New Roman" w:hAnsi="Times New Roman" w:cs="Times New Roman"/>
        </w:rPr>
        <w:t xml:space="preserve">. </w:t>
      </w:r>
    </w:p>
    <w:p w:rsidR="008824F4" w:rsidRPr="008824F4" w:rsidRDefault="008824F4" w:rsidP="008824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824F4" w:rsidRPr="008824F4" w:rsidRDefault="008824F4" w:rsidP="008824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824F4">
        <w:rPr>
          <w:rFonts w:ascii="Times New Roman" w:eastAsia="Times New Roman" w:hAnsi="Times New Roman" w:cs="Times New Roman"/>
          <w:lang w:eastAsia="it-IT"/>
        </w:rPr>
        <w:t xml:space="preserve">Il consigliere </w:t>
      </w:r>
      <w:proofErr w:type="spellStart"/>
      <w:r w:rsidRPr="008824F4">
        <w:rPr>
          <w:rFonts w:ascii="Times New Roman" w:eastAsia="Times New Roman" w:hAnsi="Times New Roman" w:cs="Times New Roman"/>
          <w:b/>
          <w:bCs/>
          <w:lang w:eastAsia="it-IT"/>
        </w:rPr>
        <w:t>Sozzani</w:t>
      </w:r>
      <w:proofErr w:type="spellEnd"/>
      <w:r w:rsidRPr="008824F4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8824F4">
        <w:rPr>
          <w:rFonts w:ascii="Times New Roman" w:eastAsia="Times New Roman" w:hAnsi="Times New Roman" w:cs="Times New Roman"/>
          <w:lang w:eastAsia="it-IT"/>
        </w:rPr>
        <w:t>ha aggiunto: "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>L’introduzione del catalogo dei beni culturali contiene pesanti prescrizioni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>, peraltro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 efficaci da subito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>,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 che avranno effetti devastanti visto che comporteranno per ogni intervento edilizio di </w:t>
      </w:r>
      <w:proofErr w:type="spellStart"/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>audire</w:t>
      </w:r>
      <w:proofErr w:type="spellEnd"/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 la Soprintendenza. Con questo piano paesa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>ggistico avremo le mani legate visto che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 dovremo concordare anche le circolari esplicative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 xml:space="preserve"> con altri Enti senza che ci fosse neppure imposto dalla legge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. Abbiamo insomma svenduto le nostre competenze per che cosa? Vedremo se alla fine della discussione metteremo una pezza 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 xml:space="preserve">su questo punto 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ma, anche fosse, resta un piano costruito senza una rotta politica che accarezzi 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 xml:space="preserve">minimamente 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lo sviluppo 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 xml:space="preserve">per 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>attra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>rre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 nuove attività economiche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>. A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l massimo 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 xml:space="preserve">gli 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lastRenderedPageBreak/>
        <w:t xml:space="preserve">investitori li faremo 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scapperanno. 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>E tutto p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>er una tutela del consumo del suolo che già la Giunta di centrodestra aveva ridotto ad un utilizzo pari solo al 3% dei terreni liberi</w:t>
      </w:r>
      <w:r w:rsidRPr="008824F4">
        <w:rPr>
          <w:rFonts w:ascii="Times New Roman" w:eastAsia="Times New Roman" w:hAnsi="Times New Roman" w:cs="Times New Roman"/>
          <w:lang w:eastAsia="it-IT"/>
        </w:rPr>
        <w:t>".</w:t>
      </w:r>
    </w:p>
    <w:p w:rsidR="008824F4" w:rsidRPr="008824F4" w:rsidRDefault="008824F4" w:rsidP="008824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824F4" w:rsidRDefault="008824F4" w:rsidP="008824F4">
      <w:pP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8824F4">
        <w:rPr>
          <w:rFonts w:ascii="Times New Roman" w:eastAsia="Times New Roman" w:hAnsi="Times New Roman" w:cs="Times New Roman"/>
          <w:b/>
          <w:lang w:eastAsia="it-IT"/>
        </w:rPr>
        <w:t>Porchietto</w:t>
      </w:r>
      <w:proofErr w:type="spellEnd"/>
      <w:r w:rsidRPr="008824F4">
        <w:rPr>
          <w:rFonts w:ascii="Times New Roman" w:eastAsia="Times New Roman" w:hAnsi="Times New Roman" w:cs="Times New Roman"/>
          <w:lang w:eastAsia="it-IT"/>
        </w:rPr>
        <w:t xml:space="preserve"> ha spiegato: "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Siamo preoccupati per la Regione Piemonte, per il suo futuro, per il suo sviluppo. 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>La Regione non ha pensato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 all'impatto economico che una riforma di questa natura creerà nei prossimi anni. E' da mesi che diciamo che il </w:t>
      </w:r>
      <w:proofErr w:type="spellStart"/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>Ppr</w:t>
      </w:r>
      <w:proofErr w:type="spellEnd"/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 ha dei limiti 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 xml:space="preserve">oggettivi 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che vanno ben oltre 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>quello su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i  beni vincolati, ma 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 xml:space="preserve">ci siamo scontrati contro 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>la cocciutaggine d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>ella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 Giunta 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 xml:space="preserve">che 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>non riesce a trovare un equilibrio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 xml:space="preserve"> e una sintesi 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tra 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 xml:space="preserve">il sacrosanto diritto alla 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difesa e tutela dell'ambiente 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>da un lato e dall’altro al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>le istanze degli operatori economici, dei cittadini e dei Comuni. C'è una visione deviata e limitativa della tutela dell'ambiente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 xml:space="preserve"> in questa Regione da parte del centrosinistra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. Quanti sono i soldi che questa legge metterà a disposizione dei Comuni per adeguare i Piani regolatori al </w:t>
      </w:r>
      <w:proofErr w:type="spellStart"/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>Ppr</w:t>
      </w:r>
      <w:proofErr w:type="spellEnd"/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 xml:space="preserve">? Perché non si é pensato di attivare un percorso per il recupero e il riuso del suolo invece di prevedere solo norme 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>che ne penalizzano l’utilizzo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>? Quale risposta si darà a tutti quei cittadini che vedranno i propri terreni svalutati o inutilizzabili rispetto alle aspettative che fino a ieri gara</w:t>
      </w:r>
      <w:r w:rsidR="00D22E8A">
        <w:rPr>
          <w:rFonts w:ascii="Times New Roman" w:eastAsia="Times New Roman" w:hAnsi="Times New Roman" w:cs="Times New Roman"/>
          <w:i/>
          <w:iCs/>
          <w:lang w:eastAsia="it-IT"/>
        </w:rPr>
        <w:t>ntiva loro il piano regolatore vigente n</w:t>
      </w:r>
      <w:r w:rsidRPr="008824F4">
        <w:rPr>
          <w:rFonts w:ascii="Times New Roman" w:eastAsia="Times New Roman" w:hAnsi="Times New Roman" w:cs="Times New Roman"/>
          <w:i/>
          <w:iCs/>
          <w:lang w:eastAsia="it-IT"/>
        </w:rPr>
        <w:t>el loro Comune?</w:t>
      </w:r>
      <w:r w:rsidRPr="008824F4">
        <w:rPr>
          <w:rFonts w:ascii="Times New Roman" w:eastAsia="Times New Roman" w:hAnsi="Times New Roman" w:cs="Times New Roman"/>
          <w:lang w:eastAsia="it-IT"/>
        </w:rPr>
        <w:t>".</w:t>
      </w:r>
    </w:p>
    <w:p w:rsidR="00D22E8A" w:rsidRPr="00D22E8A" w:rsidRDefault="00D22E8A" w:rsidP="008824F4">
      <w:pP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2E8A">
        <w:rPr>
          <w:rFonts w:ascii="Times New Roman" w:hAnsi="Times New Roman" w:cs="Times New Roman"/>
        </w:rPr>
        <w:t>Ha concluso</w:t>
      </w:r>
      <w:r w:rsidRPr="00D22E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22E8A">
        <w:rPr>
          <w:rFonts w:ascii="Times New Roman" w:hAnsi="Times New Roman" w:cs="Times New Roman"/>
          <w:b/>
          <w:bCs/>
        </w:rPr>
        <w:t>Ruffino</w:t>
      </w:r>
      <w:proofErr w:type="spellEnd"/>
      <w:r w:rsidRPr="00D22E8A">
        <w:rPr>
          <w:rFonts w:ascii="Times New Roman" w:hAnsi="Times New Roman" w:cs="Times New Roman"/>
        </w:rPr>
        <w:t>: "</w:t>
      </w:r>
      <w:r w:rsidRPr="00D22E8A">
        <w:rPr>
          <w:rFonts w:ascii="Times New Roman" w:hAnsi="Times New Roman" w:cs="Times New Roman"/>
          <w:i/>
          <w:iCs/>
        </w:rPr>
        <w:t>La Regione non ha saputo dare voce al valore e alle specificità dei Comuni. Questo Piano Paesaggistico nasce per tutelar</w:t>
      </w:r>
      <w:r>
        <w:rPr>
          <w:rFonts w:ascii="Times New Roman" w:hAnsi="Times New Roman" w:cs="Times New Roman"/>
          <w:i/>
          <w:iCs/>
        </w:rPr>
        <w:t>e l'ambiente ma i sindaci ci erano</w:t>
      </w:r>
      <w:r w:rsidRPr="00D22E8A">
        <w:rPr>
          <w:rFonts w:ascii="Times New Roman" w:hAnsi="Times New Roman" w:cs="Times New Roman"/>
          <w:i/>
          <w:iCs/>
        </w:rPr>
        <w:t xml:space="preserve"> già arrivati </w:t>
      </w:r>
      <w:r>
        <w:rPr>
          <w:rFonts w:ascii="Times New Roman" w:hAnsi="Times New Roman" w:cs="Times New Roman"/>
          <w:i/>
          <w:iCs/>
        </w:rPr>
        <w:t xml:space="preserve">da </w:t>
      </w:r>
      <w:r w:rsidRPr="00D22E8A">
        <w:rPr>
          <w:rFonts w:ascii="Times New Roman" w:hAnsi="Times New Roman" w:cs="Times New Roman"/>
          <w:i/>
          <w:iCs/>
        </w:rPr>
        <w:t xml:space="preserve">tempo a tutelare il proprio territorio </w:t>
      </w:r>
      <w:r>
        <w:rPr>
          <w:rFonts w:ascii="Times New Roman" w:hAnsi="Times New Roman" w:cs="Times New Roman"/>
          <w:i/>
          <w:iCs/>
        </w:rPr>
        <w:t>contro l’</w:t>
      </w:r>
      <w:r w:rsidRPr="00D22E8A">
        <w:rPr>
          <w:rFonts w:ascii="Times New Roman" w:hAnsi="Times New Roman" w:cs="Times New Roman"/>
          <w:i/>
          <w:iCs/>
        </w:rPr>
        <w:t xml:space="preserve">utilizzo indiscriminato del consumo del suolo. Arriviamo dopo </w:t>
      </w:r>
      <w:r>
        <w:rPr>
          <w:rFonts w:ascii="Times New Roman" w:hAnsi="Times New Roman" w:cs="Times New Roman"/>
          <w:i/>
          <w:iCs/>
        </w:rPr>
        <w:t xml:space="preserve">come Regione </w:t>
      </w:r>
      <w:r w:rsidRPr="00D22E8A">
        <w:rPr>
          <w:rFonts w:ascii="Times New Roman" w:hAnsi="Times New Roman" w:cs="Times New Roman"/>
          <w:i/>
          <w:iCs/>
        </w:rPr>
        <w:t xml:space="preserve">e ci arriviamo male. Le regole comporteranno maggiori costi per gli Enti locali e </w:t>
      </w:r>
      <w:r>
        <w:rPr>
          <w:rFonts w:ascii="Times New Roman" w:hAnsi="Times New Roman" w:cs="Times New Roman"/>
          <w:i/>
          <w:iCs/>
        </w:rPr>
        <w:t xml:space="preserve">quest’ultimi </w:t>
      </w:r>
      <w:r w:rsidRPr="00D22E8A">
        <w:rPr>
          <w:rFonts w:ascii="Times New Roman" w:hAnsi="Times New Roman" w:cs="Times New Roman"/>
          <w:i/>
          <w:iCs/>
        </w:rPr>
        <w:t>non verranno accompagnati nel percorso di adeguamento della norma in modo adeguato. Vi ricordate i tempi per attuare il Pai? Succederà lo stesso perché i Comuni sono però privi non solo delle risorse finanziarie ma anche di quelle umane. In un contesto del genere avremmo il blocco dei piani regolatori, con gli investitori che fuggiranno</w:t>
      </w:r>
      <w:r>
        <w:rPr>
          <w:rFonts w:ascii="Times New Roman" w:hAnsi="Times New Roman" w:cs="Times New Roman"/>
          <w:i/>
          <w:iCs/>
        </w:rPr>
        <w:t xml:space="preserve"> </w:t>
      </w:r>
      <w:r w:rsidRPr="00D22E8A">
        <w:rPr>
          <w:rFonts w:ascii="Times New Roman" w:hAnsi="Times New Roman" w:cs="Times New Roman"/>
          <w:i/>
          <w:iCs/>
        </w:rPr>
        <w:t xml:space="preserve">e </w:t>
      </w:r>
      <w:r>
        <w:rPr>
          <w:rFonts w:ascii="Times New Roman" w:hAnsi="Times New Roman" w:cs="Times New Roman"/>
          <w:i/>
          <w:iCs/>
        </w:rPr>
        <w:t xml:space="preserve">gli Enti locali dovranno adottare </w:t>
      </w:r>
      <w:r w:rsidRPr="00D22E8A">
        <w:rPr>
          <w:rFonts w:ascii="Times New Roman" w:hAnsi="Times New Roman" w:cs="Times New Roman"/>
          <w:i/>
          <w:iCs/>
        </w:rPr>
        <w:t xml:space="preserve">qualche </w:t>
      </w:r>
      <w:r>
        <w:rPr>
          <w:rFonts w:ascii="Times New Roman" w:hAnsi="Times New Roman" w:cs="Times New Roman"/>
          <w:i/>
          <w:iCs/>
        </w:rPr>
        <w:t>tassa locale in più a causa del blocco</w:t>
      </w:r>
      <w:r w:rsidRPr="00D22E8A">
        <w:rPr>
          <w:rFonts w:ascii="Times New Roman" w:hAnsi="Times New Roman" w:cs="Times New Roman"/>
          <w:i/>
          <w:iCs/>
        </w:rPr>
        <w:t xml:space="preserve"> del</w:t>
      </w:r>
      <w:r>
        <w:rPr>
          <w:rFonts w:ascii="Times New Roman" w:hAnsi="Times New Roman" w:cs="Times New Roman"/>
          <w:i/>
          <w:iCs/>
        </w:rPr>
        <w:t xml:space="preserve"> </w:t>
      </w:r>
      <w:r w:rsidRPr="00D22E8A">
        <w:rPr>
          <w:rFonts w:ascii="Times New Roman" w:hAnsi="Times New Roman" w:cs="Times New Roman"/>
          <w:i/>
          <w:iCs/>
        </w:rPr>
        <w:t>settore edilizio e dei ricavi ad esso legato. E tutto questo senza aver tutelato l'ambiente in alcun modo</w:t>
      </w:r>
      <w:r>
        <w:rPr>
          <w:rFonts w:ascii="Times New Roman" w:hAnsi="Times New Roman" w:cs="Times New Roman"/>
          <w:i/>
          <w:iCs/>
        </w:rPr>
        <w:t xml:space="preserve"> visti i tempi di adeguamento</w:t>
      </w:r>
      <w:r w:rsidRPr="00D22E8A">
        <w:rPr>
          <w:rFonts w:ascii="Times New Roman" w:hAnsi="Times New Roman" w:cs="Times New Roman"/>
        </w:rPr>
        <w:t>".  </w:t>
      </w:r>
    </w:p>
    <w:p w:rsidR="00D22E8A" w:rsidRPr="008824F4" w:rsidRDefault="00D22E8A" w:rsidP="008824F4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sectPr w:rsidR="00D22E8A" w:rsidRPr="008824F4" w:rsidSect="00EB3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3C44"/>
    <w:rsid w:val="00103D68"/>
    <w:rsid w:val="00147E65"/>
    <w:rsid w:val="00156123"/>
    <w:rsid w:val="002118DB"/>
    <w:rsid w:val="00232BAF"/>
    <w:rsid w:val="00293FB4"/>
    <w:rsid w:val="003033A0"/>
    <w:rsid w:val="00405FE1"/>
    <w:rsid w:val="00406701"/>
    <w:rsid w:val="004B28FF"/>
    <w:rsid w:val="00550B70"/>
    <w:rsid w:val="0055305B"/>
    <w:rsid w:val="005846E1"/>
    <w:rsid w:val="00606278"/>
    <w:rsid w:val="0062389A"/>
    <w:rsid w:val="006B1443"/>
    <w:rsid w:val="006B4145"/>
    <w:rsid w:val="006F2D68"/>
    <w:rsid w:val="00745071"/>
    <w:rsid w:val="007D271F"/>
    <w:rsid w:val="007D72B2"/>
    <w:rsid w:val="00826C9E"/>
    <w:rsid w:val="008824F4"/>
    <w:rsid w:val="008D0BDE"/>
    <w:rsid w:val="00902ADF"/>
    <w:rsid w:val="00942F52"/>
    <w:rsid w:val="009642AA"/>
    <w:rsid w:val="009F4742"/>
    <w:rsid w:val="00A1407F"/>
    <w:rsid w:val="00B21F9E"/>
    <w:rsid w:val="00C37F98"/>
    <w:rsid w:val="00C645E2"/>
    <w:rsid w:val="00D22E8A"/>
    <w:rsid w:val="00D2509F"/>
    <w:rsid w:val="00D804ED"/>
    <w:rsid w:val="00D87266"/>
    <w:rsid w:val="00E422B9"/>
    <w:rsid w:val="00EB3E9E"/>
    <w:rsid w:val="00F65CFE"/>
    <w:rsid w:val="00F974F1"/>
    <w:rsid w:val="00FB3C44"/>
    <w:rsid w:val="00FC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E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0165-B23A-4658-8BA6-EBD71FDE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2017-07-12T12:52:00Z</cp:lastPrinted>
  <dcterms:created xsi:type="dcterms:W3CDTF">2017-08-01T17:14:00Z</dcterms:created>
  <dcterms:modified xsi:type="dcterms:W3CDTF">2017-08-01T17:14:00Z</dcterms:modified>
</cp:coreProperties>
</file>